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E6256B" w:rsidP="00BF2C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ANALYSIS OF REAL SAMPLES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E6256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E1FD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E1FD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653B7E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653B7E">
              <w:rPr>
                <w:rFonts w:asciiTheme="majorHAnsi" w:hAnsiTheme="majorHAnsi"/>
                <w:b/>
                <w:sz w:val="18"/>
                <w:szCs w:val="18"/>
              </w:rPr>
              <w:t>17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92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9C54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Environmental chemistry and quality control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027A5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Acquiring knowledge of the methodology for performing analyses of real samples from various sources, as well as understanding the significance of such analyses and the interpretation of the resulting data</w:t>
            </w:r>
            <w:r w:rsidR="00027A58" w:rsidRPr="00027A58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3B7E" w:rsidRPr="00653B7E" w:rsidRDefault="00E6256B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course, students will be able to:</w:t>
            </w:r>
          </w:p>
          <w:p w:rsidR="00653B7E" w:rsidRPr="00653B7E" w:rsidRDefault="00653B7E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653B7E">
              <w:rPr>
                <w:rFonts w:asciiTheme="majorHAnsi" w:hAnsiTheme="majorHAnsi" w:cs="Arial"/>
                <w:b/>
                <w:sz w:val="18"/>
                <w:szCs w:val="18"/>
              </w:rPr>
              <w:t>understand the principles of sampling real samples from various sources and their preparation;</w:t>
            </w:r>
          </w:p>
          <w:p w:rsidR="00653B7E" w:rsidRPr="00653B7E" w:rsidRDefault="00653B7E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653B7E">
              <w:rPr>
                <w:rFonts w:asciiTheme="majorHAnsi" w:hAnsiTheme="majorHAnsi" w:cs="Arial"/>
                <w:b/>
                <w:sz w:val="18"/>
                <w:szCs w:val="18"/>
              </w:rPr>
              <w:t>acquire knowledge of performing analyses of real samples and  the significance of such analyses;</w:t>
            </w:r>
          </w:p>
          <w:p w:rsidR="00653B7E" w:rsidRPr="00653B7E" w:rsidRDefault="00653B7E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653B7E">
              <w:rPr>
                <w:rFonts w:asciiTheme="majorHAnsi" w:hAnsiTheme="majorHAnsi" w:cs="Arial"/>
                <w:b/>
                <w:sz w:val="18"/>
                <w:szCs w:val="18"/>
              </w:rPr>
              <w:t>understand the principles of processing and interpreting analytical results</w:t>
            </w:r>
          </w:p>
          <w:p w:rsidR="00CB72ED" w:rsidRPr="00B96B4F" w:rsidRDefault="00E6256B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3B7E" w:rsidRPr="00653B7E" w:rsidRDefault="00E6256B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he importance of testing and analyzing real samples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A24AA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ystematic approach to chemical analysis. </w:t>
            </w:r>
            <w:r w:rsidR="006A24AA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tatistical processing and evaluation of analytical data</w:t>
            </w:r>
            <w:r w:rsidR="006A24AA">
              <w:rPr>
                <w:rFonts w:asciiTheme="majorHAnsi" w:hAnsiTheme="majorHAnsi" w:cs="Arial"/>
                <w:b/>
                <w:sz w:val="18"/>
                <w:szCs w:val="18"/>
              </w:rPr>
              <w:t>. D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etermination of performance characteristics of the chemical measurement process.</w:t>
            </w:r>
          </w:p>
          <w:p w:rsidR="00CB72ED" w:rsidRPr="00B96B4F" w:rsidRDefault="006A24AA" w:rsidP="006A24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alibration procedures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 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ampling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reparation of representative samples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 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ample decomposition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separation, and transformation of individual components from a mixture into a form suitable for chemical analysis.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The 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method selection based on the type and purpose of the analysis.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A24AA">
              <w:rPr>
                <w:rFonts w:asciiTheme="majorHAnsi" w:hAnsiTheme="majorHAnsi" w:cs="Arial"/>
                <w:b/>
                <w:sz w:val="18"/>
                <w:szCs w:val="18"/>
              </w:rPr>
              <w:t>Analysis of real samples, including water, soil, ores, alloys, silicates, binders, and polymers.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gravimetric, volumetric, and instrumental techniques in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the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analysis of real samples.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E6256B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Written 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 xml:space="preserve">methods  (tests) and oral methods (seminar paper) </w:t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are used to verify the acquired knowledge in the subject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(partial exams)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related to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topics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previously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covered in lectures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9C54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A student can achieve a maximum of 30 points on each of the two tests.</w:t>
            </w:r>
          </w:p>
          <w:p w:rsid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AA49D6" w:rsidRPr="00AA49D6">
              <w:rPr>
                <w:rFonts w:asciiTheme="majorHAnsi" w:hAnsiTheme="majorHAnsi" w:cs="Arial"/>
                <w:b/>
                <w:sz w:val="18"/>
                <w:szCs w:val="18"/>
              </w:rPr>
              <w:t xml:space="preserve">The final exam is a written examination, with a maximum of 20 points. </w:t>
            </w:r>
          </w:p>
          <w:p w:rsidR="00961292" w:rsidRPr="00961292" w:rsidRDefault="00AA49D6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AA49D6">
              <w:rPr>
                <w:rFonts w:asciiTheme="majorHAnsi" w:hAnsiTheme="majorHAnsi" w:cs="Arial"/>
                <w:b/>
                <w:sz w:val="18"/>
                <w:szCs w:val="18"/>
              </w:rPr>
              <w:t>During the semester, students also orally defend a seminar paper on an assigned topic, earning up to 20 points for this activity.</w:t>
            </w:r>
          </w:p>
          <w:p w:rsidR="00961292" w:rsidRPr="00961292" w:rsidRDefault="009C541E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3D0D20" w:rsidRPr="003D0D20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</w:t>
            </w:r>
            <w:r w:rsidR="003D0D2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9C541E" w:rsidP="003D0D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E6256B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559B" w:rsidRPr="002A559B" w:rsidRDefault="00E6256B" w:rsidP="002A55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559B" w:rsidRPr="002A559B">
              <w:rPr>
                <w:rFonts w:asciiTheme="majorHAnsi" w:hAnsiTheme="majorHAnsi" w:cs="Arial"/>
                <w:b/>
                <w:sz w:val="18"/>
                <w:szCs w:val="18"/>
              </w:rPr>
              <w:t>1. E. Generalić, S. Krka, Analiza realnih uzoraka, Kemijsko-Tehnološki fakultet u Splitu (2012)</w:t>
            </w:r>
          </w:p>
          <w:p w:rsidR="00CB72ED" w:rsidRPr="00B96B4F" w:rsidRDefault="002A559B" w:rsidP="002A55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A559B">
              <w:rPr>
                <w:rFonts w:asciiTheme="majorHAnsi" w:hAnsiTheme="majorHAnsi" w:cs="Arial"/>
                <w:b/>
                <w:sz w:val="18"/>
                <w:szCs w:val="18"/>
              </w:rPr>
              <w:t>2. M.Kaštelan-Macan, Kemijska analiza u sustavu kvalitete, ŠK, Zagreb (2003)</w:t>
            </w:r>
            <w:r w:rsidR="009C541E" w:rsidRPr="009C541E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559B" w:rsidRPr="002A559B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0553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2A559B" w:rsidRPr="002A559B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C0553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0D3F4C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FD2" w:rsidRDefault="001E1FD2">
      <w:pPr>
        <w:spacing w:line="240" w:lineRule="auto"/>
      </w:pPr>
      <w:r>
        <w:separator/>
      </w:r>
    </w:p>
  </w:endnote>
  <w:endnote w:type="continuationSeparator" w:id="0">
    <w:p w:rsidR="001E1FD2" w:rsidRDefault="001E1F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E6256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230F6">
            <w:rPr>
              <w:rFonts w:ascii="Cambria" w:hAnsi="Cambria" w:cs="Calibri"/>
              <w:noProof/>
              <w:sz w:val="16"/>
              <w:szCs w:val="16"/>
            </w:rPr>
            <w:t>23.3.2026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230F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230F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FD2" w:rsidRDefault="001E1FD2">
      <w:pPr>
        <w:spacing w:after="0"/>
      </w:pPr>
      <w:r>
        <w:separator/>
      </w:r>
    </w:p>
  </w:footnote>
  <w:footnote w:type="continuationSeparator" w:id="0">
    <w:p w:rsidR="001E1FD2" w:rsidRDefault="001E1F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A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3F4C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1FD2"/>
    <w:rsid w:val="001E2CEF"/>
    <w:rsid w:val="001E5D44"/>
    <w:rsid w:val="001F251C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559B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0D20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0658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47F97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732B"/>
    <w:rsid w:val="005C0F81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B7E"/>
    <w:rsid w:val="00653CA5"/>
    <w:rsid w:val="00660821"/>
    <w:rsid w:val="0066238B"/>
    <w:rsid w:val="006630A7"/>
    <w:rsid w:val="00667690"/>
    <w:rsid w:val="00670FFE"/>
    <w:rsid w:val="00671126"/>
    <w:rsid w:val="0067687F"/>
    <w:rsid w:val="00684BC0"/>
    <w:rsid w:val="006916BD"/>
    <w:rsid w:val="00695D18"/>
    <w:rsid w:val="006A24AA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3F77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0F6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109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C541E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9D6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22657"/>
    <w:rsid w:val="00B2659B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72F5"/>
    <w:rsid w:val="00BF7EA7"/>
    <w:rsid w:val="00C02D33"/>
    <w:rsid w:val="00C03056"/>
    <w:rsid w:val="00C032CC"/>
    <w:rsid w:val="00C05533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56B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8C20F-A5B1-4845-87F6-C3EEDCDD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30B7B-DCCA-4B73-84BF-076B93EF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2026-03-23T09:35:00Z</dcterms:created>
  <dcterms:modified xsi:type="dcterms:W3CDTF">2026-03-23T09:35:00Z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